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2426"/>
        <w:gridCol w:w="3694"/>
      </w:tblGrid>
      <w:tr w:rsidR="007F29E1" w:rsidRPr="00F87B88" w:rsidTr="007F29E1">
        <w:trPr>
          <w:trHeight w:val="2551"/>
        </w:trPr>
        <w:tc>
          <w:tcPr>
            <w:tcW w:w="4068" w:type="dxa"/>
            <w:vAlign w:val="center"/>
          </w:tcPr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Баш</w:t>
            </w:r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Республикаһының</w:t>
            </w:r>
            <w:proofErr w:type="spellEnd"/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Стəрлетама</w:t>
            </w:r>
            <w:proofErr w:type="spellEnd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proofErr w:type="gramEnd"/>
            <w:r w:rsidRPr="00F87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7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 w:rsidRPr="00F87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F87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7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F87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биләмәһе</w:t>
            </w:r>
            <w:proofErr w:type="spellEnd"/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7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ХЄКИМИЯТЕ</w:t>
            </w:r>
          </w:p>
          <w:p w:rsidR="007F29E1" w:rsidRPr="00F87B88" w:rsidRDefault="007F29E1" w:rsidP="007F29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B88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460450" wp14:editId="71203CE3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401320</wp:posOffset>
                      </wp:positionV>
                      <wp:extent cx="6400800" cy="0"/>
                      <wp:effectExtent l="0" t="19050" r="38100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3984D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5pt,31.6pt" to="477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0WgIAAGw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426" w:type="dxa"/>
          </w:tcPr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B8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AE2F9" wp14:editId="24F20AAE">
                  <wp:extent cx="8572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vAlign w:val="center"/>
          </w:tcPr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Октябрьский сельсовет</w:t>
            </w: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Стерлитамакский район </w:t>
            </w: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7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F29E1" w:rsidRPr="00F87B88" w:rsidRDefault="007F29E1" w:rsidP="00A53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29E1" w:rsidRPr="00F87B88" w:rsidRDefault="007F29E1" w:rsidP="007F2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7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</w:t>
      </w:r>
      <w:proofErr w:type="gramStart"/>
      <w:r w:rsidRPr="00F87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КАРАР</w:t>
      </w:r>
      <w:r w:rsidRPr="00F87B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87B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End"/>
      <w:r w:rsidRPr="00F87B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87B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87B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87B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</w:t>
      </w:r>
      <w:r w:rsidRPr="00F87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F29E1" w:rsidRPr="00F87B88" w:rsidRDefault="007F29E1" w:rsidP="007F2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29E1" w:rsidRPr="00F87B88" w:rsidRDefault="007F29E1" w:rsidP="007F2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83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 </w:t>
      </w:r>
      <w:r w:rsidR="00C92C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  <w:proofErr w:type="gramEnd"/>
      <w:r w:rsidRPr="00C83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C92C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мая</w:t>
      </w:r>
      <w:r w:rsidRPr="00C83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2016 й.                 </w:t>
      </w:r>
      <w:proofErr w:type="gramStart"/>
      <w:r w:rsidRPr="00C83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 </w:t>
      </w:r>
      <w:r w:rsidR="00C92C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79</w:t>
      </w:r>
      <w:proofErr w:type="gramEnd"/>
      <w:r w:rsidRPr="00C83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C92C6A" w:rsidRPr="00C83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 </w:t>
      </w:r>
      <w:r w:rsidR="00C92C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  <w:r w:rsidR="00C92C6A" w:rsidRPr="00C83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C92C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мая</w:t>
      </w:r>
      <w:r w:rsidR="00C92C6A" w:rsidRPr="00C83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C83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 г.</w:t>
      </w:r>
    </w:p>
    <w:p w:rsidR="00AF74E6" w:rsidRDefault="00AF74E6" w:rsidP="00AF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F24" w:rsidRDefault="00163F24" w:rsidP="007F2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E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r w:rsidR="007F29E1" w:rsidRPr="007F29E1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7F29E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7F29E1" w:rsidRPr="007F29E1" w:rsidRDefault="007F29E1" w:rsidP="007F2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24" w:rsidRPr="007F29E1" w:rsidRDefault="00163F24" w:rsidP="00AF7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t>В соответствии с пунктом 1 статьи 10 Федерального закона от 03.12.2012 N 230-ФЗ "О контроле за соответствием расходов лиц, замещающих государственные должности, и иных лиц их доходам"</w:t>
      </w:r>
      <w:r w:rsidR="00B534EA" w:rsidRPr="007F29E1">
        <w:rPr>
          <w:rFonts w:ascii="Times New Roman" w:hAnsi="Times New Roman" w:cs="Times New Roman"/>
          <w:sz w:val="28"/>
          <w:szCs w:val="28"/>
        </w:rPr>
        <w:t>, подпунктом «е» пункта 8</w:t>
      </w:r>
      <w:r w:rsidR="00C61559" w:rsidRPr="007F29E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Законом Республики Башкортостан от 16.07.2007 N 453-з "О муниципальной службе в Республике Башкортостан",</w:t>
      </w:r>
    </w:p>
    <w:p w:rsidR="00C61559" w:rsidRPr="007F29E1" w:rsidRDefault="00C61559" w:rsidP="00AF74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1559" w:rsidRPr="007F29E1" w:rsidRDefault="00C61559" w:rsidP="00AF74E6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985B3E" w:rsidRPr="007F29E1">
        <w:rPr>
          <w:rFonts w:ascii="Times New Roman" w:hAnsi="Times New Roman" w:cs="Times New Roman"/>
          <w:sz w:val="28"/>
          <w:szCs w:val="28"/>
        </w:rPr>
        <w:t xml:space="preserve">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r w:rsidR="007F29E1" w:rsidRPr="007F29E1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985B3E" w:rsidRPr="007F29E1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:rsidR="00985B3E" w:rsidRPr="007F29E1" w:rsidRDefault="00985B3E" w:rsidP="007F29E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 w:rsidR="007F29E1" w:rsidRPr="007F29E1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7F29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по адресу: Республика Башкортостан, Стерлитамакский район, </w:t>
      </w:r>
      <w:proofErr w:type="spellStart"/>
      <w:r w:rsidRPr="007F29E1">
        <w:rPr>
          <w:rFonts w:ascii="Times New Roman" w:hAnsi="Times New Roman" w:cs="Times New Roman"/>
          <w:sz w:val="28"/>
          <w:szCs w:val="28"/>
        </w:rPr>
        <w:t>с.</w:t>
      </w:r>
      <w:r w:rsidR="007F29E1" w:rsidRPr="007F29E1">
        <w:rPr>
          <w:rFonts w:ascii="Times New Roman" w:hAnsi="Times New Roman" w:cs="Times New Roman"/>
          <w:sz w:val="28"/>
          <w:szCs w:val="28"/>
        </w:rPr>
        <w:t>Октябрьское</w:t>
      </w:r>
      <w:proofErr w:type="spellEnd"/>
      <w:r w:rsidRPr="007F29E1">
        <w:rPr>
          <w:rFonts w:ascii="Times New Roman" w:hAnsi="Times New Roman" w:cs="Times New Roman"/>
          <w:sz w:val="28"/>
          <w:szCs w:val="28"/>
        </w:rPr>
        <w:t>, ул.</w:t>
      </w:r>
      <w:r w:rsidR="007F29E1" w:rsidRPr="007F29E1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7F29E1">
        <w:rPr>
          <w:rFonts w:ascii="Times New Roman" w:hAnsi="Times New Roman" w:cs="Times New Roman"/>
          <w:sz w:val="28"/>
          <w:szCs w:val="28"/>
        </w:rPr>
        <w:t xml:space="preserve"> д. </w:t>
      </w:r>
      <w:r w:rsidR="007F29E1" w:rsidRPr="007F29E1">
        <w:rPr>
          <w:rFonts w:ascii="Times New Roman" w:hAnsi="Times New Roman" w:cs="Times New Roman"/>
          <w:sz w:val="28"/>
          <w:szCs w:val="28"/>
        </w:rPr>
        <w:t>9</w:t>
      </w:r>
      <w:r w:rsidRPr="007F29E1"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 муниципального района Стерлитамакский район Республики </w:t>
      </w:r>
      <w:proofErr w:type="gramStart"/>
      <w:r w:rsidRPr="007F29E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7F29E1" w:rsidRPr="007F29E1">
        <w:rPr>
          <w:rFonts w:ascii="Times New Roman" w:hAnsi="Times New Roman" w:cs="Times New Roman"/>
          <w:sz w:val="28"/>
          <w:szCs w:val="28"/>
        </w:rPr>
        <w:t xml:space="preserve"> www.oktoberselsovet.ru</w:t>
      </w:r>
      <w:proofErr w:type="gramEnd"/>
    </w:p>
    <w:p w:rsidR="00985B3E" w:rsidRPr="007F29E1" w:rsidRDefault="00985B3E" w:rsidP="00AF74E6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lastRenderedPageBreak/>
        <w:t>Направить настоящее постановление в Государственный комитет Республики Башкортостан по делам юстиции.</w:t>
      </w:r>
    </w:p>
    <w:p w:rsidR="00985B3E" w:rsidRPr="007F29E1" w:rsidRDefault="00985B3E" w:rsidP="00AF74E6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должностное лицо, ответственное за работу по профилактике коррупционных и иных правонарушений администрации сельского поселения </w:t>
      </w:r>
      <w:r w:rsidR="007F29E1" w:rsidRPr="007F29E1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7F29E1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:rsidR="00985B3E" w:rsidRDefault="00985B3E" w:rsidP="00AF74E6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B3E" w:rsidRDefault="00985B3E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Pr="007F29E1" w:rsidRDefault="007F29E1" w:rsidP="007F29E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29E1" w:rsidRPr="007F29E1" w:rsidRDefault="007F29E1" w:rsidP="007F29E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29E1">
        <w:rPr>
          <w:rFonts w:ascii="Times New Roman" w:hAnsi="Times New Roman" w:cs="Times New Roman"/>
          <w:sz w:val="28"/>
          <w:szCs w:val="28"/>
        </w:rPr>
        <w:t>Октябрьский сельсовет                                                                        Г.Я. Гафиева</w:t>
      </w:r>
    </w:p>
    <w:p w:rsidR="007F29E1" w:rsidRPr="007F29E1" w:rsidRDefault="007F29E1" w:rsidP="007F29E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2C6A" w:rsidRDefault="00C92C6A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2C6A" w:rsidRDefault="00C92C6A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Default="007F29E1" w:rsidP="00AF74E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9E1" w:rsidRPr="007F29E1" w:rsidRDefault="007F29E1" w:rsidP="007F29E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F29E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F29E1" w:rsidRPr="007F29E1" w:rsidRDefault="007F29E1" w:rsidP="007F29E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7F29E1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7F29E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F29E1" w:rsidRPr="007F29E1" w:rsidRDefault="007F29E1" w:rsidP="007F29E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F29E1">
        <w:rPr>
          <w:rFonts w:ascii="Times New Roman" w:hAnsi="Times New Roman" w:cs="Times New Roman"/>
          <w:sz w:val="26"/>
          <w:szCs w:val="26"/>
        </w:rPr>
        <w:t>сельского поселения Октябрьский сельсовет</w:t>
      </w:r>
      <w:r w:rsidR="00C83949">
        <w:rPr>
          <w:rFonts w:ascii="Times New Roman" w:hAnsi="Times New Roman" w:cs="Times New Roman"/>
          <w:sz w:val="26"/>
          <w:szCs w:val="26"/>
        </w:rPr>
        <w:t xml:space="preserve"> </w:t>
      </w:r>
      <w:r w:rsidRPr="007F29E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F29E1" w:rsidRPr="007F29E1" w:rsidRDefault="007F29E1" w:rsidP="007F29E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F29E1">
        <w:rPr>
          <w:rFonts w:ascii="Times New Roman" w:hAnsi="Times New Roman" w:cs="Times New Roman"/>
          <w:sz w:val="26"/>
          <w:szCs w:val="26"/>
        </w:rPr>
        <w:t xml:space="preserve">Стерлитамакский район </w:t>
      </w:r>
    </w:p>
    <w:p w:rsidR="007F29E1" w:rsidRPr="007F29E1" w:rsidRDefault="007F29E1" w:rsidP="007F29E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F29E1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7F29E1" w:rsidRPr="007F29E1" w:rsidRDefault="007F29E1" w:rsidP="007F29E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7F29E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83949">
        <w:rPr>
          <w:rFonts w:ascii="Times New Roman" w:hAnsi="Times New Roman" w:cs="Times New Roman"/>
          <w:sz w:val="26"/>
          <w:szCs w:val="26"/>
        </w:rPr>
        <w:t xml:space="preserve"> </w:t>
      </w:r>
      <w:r w:rsidR="00E85B3D" w:rsidRPr="00E85B3D">
        <w:rPr>
          <w:rFonts w:ascii="Times New Roman" w:hAnsi="Times New Roman" w:cs="Times New Roman"/>
          <w:sz w:val="26"/>
          <w:szCs w:val="26"/>
        </w:rPr>
        <w:t xml:space="preserve">« </w:t>
      </w:r>
      <w:r w:rsidR="00C92C6A">
        <w:rPr>
          <w:rFonts w:ascii="Times New Roman" w:hAnsi="Times New Roman" w:cs="Times New Roman"/>
          <w:sz w:val="26"/>
          <w:szCs w:val="26"/>
        </w:rPr>
        <w:t>27</w:t>
      </w:r>
      <w:r w:rsidR="00E85B3D" w:rsidRPr="00E85B3D">
        <w:rPr>
          <w:rFonts w:ascii="Times New Roman" w:hAnsi="Times New Roman" w:cs="Times New Roman"/>
          <w:sz w:val="26"/>
          <w:szCs w:val="26"/>
        </w:rPr>
        <w:t xml:space="preserve">» </w:t>
      </w:r>
      <w:r w:rsidR="00C92C6A">
        <w:rPr>
          <w:rFonts w:ascii="Times New Roman" w:hAnsi="Times New Roman" w:cs="Times New Roman"/>
          <w:sz w:val="26"/>
          <w:szCs w:val="26"/>
        </w:rPr>
        <w:t>мая</w:t>
      </w:r>
      <w:r w:rsidR="00E85B3D" w:rsidRPr="00E85B3D">
        <w:rPr>
          <w:rFonts w:ascii="Times New Roman" w:hAnsi="Times New Roman" w:cs="Times New Roman"/>
          <w:sz w:val="26"/>
          <w:szCs w:val="26"/>
        </w:rPr>
        <w:t xml:space="preserve">  </w:t>
      </w:r>
      <w:r w:rsidR="00C83949">
        <w:rPr>
          <w:rFonts w:ascii="Times New Roman" w:hAnsi="Times New Roman" w:cs="Times New Roman"/>
          <w:sz w:val="26"/>
          <w:szCs w:val="26"/>
        </w:rPr>
        <w:t xml:space="preserve">г. </w:t>
      </w:r>
      <w:r w:rsidRPr="007F29E1">
        <w:rPr>
          <w:rFonts w:ascii="Times New Roman" w:hAnsi="Times New Roman" w:cs="Times New Roman"/>
          <w:sz w:val="26"/>
          <w:szCs w:val="26"/>
        </w:rPr>
        <w:t xml:space="preserve"> №</w:t>
      </w:r>
      <w:r w:rsidR="00C92C6A">
        <w:rPr>
          <w:rFonts w:ascii="Times New Roman" w:hAnsi="Times New Roman" w:cs="Times New Roman"/>
          <w:sz w:val="26"/>
          <w:szCs w:val="26"/>
        </w:rPr>
        <w:t>79</w:t>
      </w:r>
    </w:p>
    <w:p w:rsidR="007F29E1" w:rsidRPr="007F29E1" w:rsidRDefault="007F29E1" w:rsidP="007F29E1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7F29E1" w:rsidRPr="007F29E1" w:rsidRDefault="007F29E1" w:rsidP="007F29E1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7F29E1" w:rsidRPr="007F29E1" w:rsidRDefault="007F29E1" w:rsidP="007F2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9E1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7F29E1" w:rsidRPr="007F29E1" w:rsidRDefault="007F29E1" w:rsidP="007F2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29E1">
        <w:rPr>
          <w:rFonts w:ascii="Times New Roman" w:hAnsi="Times New Roman" w:cs="Times New Roman"/>
          <w:b/>
          <w:sz w:val="26"/>
          <w:szCs w:val="26"/>
        </w:rPr>
        <w:t>организации</w:t>
      </w:r>
      <w:proofErr w:type="gramEnd"/>
      <w:r w:rsidRPr="007F29E1">
        <w:rPr>
          <w:rFonts w:ascii="Times New Roman" w:hAnsi="Times New Roman" w:cs="Times New Roman"/>
          <w:b/>
          <w:sz w:val="26"/>
          <w:szCs w:val="26"/>
        </w:rPr>
        <w:t xml:space="preserve">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Октябрьский сельсовет муниципального района Стерлитамакский район Республики Башкортостан </w:t>
      </w:r>
    </w:p>
    <w:p w:rsidR="007F29E1" w:rsidRPr="007F29E1" w:rsidRDefault="007F29E1" w:rsidP="00C92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29E1" w:rsidRPr="007F29E1" w:rsidRDefault="007F29E1" w:rsidP="00C92C6A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kern w:val="26"/>
          <w:sz w:val="26"/>
          <w:szCs w:val="26"/>
        </w:rPr>
      </w:pPr>
      <w:r w:rsidRPr="007F29E1">
        <w:rPr>
          <w:sz w:val="26"/>
          <w:szCs w:val="26"/>
        </w:rPr>
        <w:t xml:space="preserve">1.Настоящий Порядок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Октябрьский сельсовет муниципального района Стерлитамакский район Республики Башкортостан </w:t>
      </w:r>
      <w:r w:rsidRPr="007F29E1">
        <w:rPr>
          <w:kern w:val="26"/>
          <w:sz w:val="26"/>
          <w:szCs w:val="26"/>
        </w:rPr>
        <w:t xml:space="preserve">разработан в целях применения единых подходов, систематизации и совершенствования работы по приему и анализу сведений о доходах, расходах, об имуществе и обязательствах имущественного характера в органах местного самоуправления сельского поселения </w:t>
      </w:r>
      <w:r w:rsidRPr="007F29E1">
        <w:rPr>
          <w:sz w:val="26"/>
          <w:szCs w:val="26"/>
        </w:rPr>
        <w:t xml:space="preserve">Октябрьский </w:t>
      </w:r>
      <w:r w:rsidRPr="007F29E1">
        <w:rPr>
          <w:kern w:val="26"/>
          <w:sz w:val="26"/>
          <w:szCs w:val="26"/>
        </w:rPr>
        <w:t>сельсовет муниципального района Стерлитамакский район Республики Башкортостан (далее-Порядок).</w:t>
      </w:r>
    </w:p>
    <w:p w:rsidR="007F29E1" w:rsidRPr="007F29E1" w:rsidRDefault="007F29E1" w:rsidP="00C92C6A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kern w:val="26"/>
          <w:sz w:val="26"/>
          <w:szCs w:val="26"/>
        </w:rPr>
      </w:pPr>
      <w:r w:rsidRPr="007F29E1">
        <w:rPr>
          <w:kern w:val="26"/>
          <w:sz w:val="26"/>
          <w:szCs w:val="26"/>
        </w:rPr>
        <w:t>2.Согласно пункту 1 статьи 10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органы, подразделения и должностные лица, ответственные за профилактику коррупционных и иных правонарушений, обязаны осуществлять анализ поступающих в соответствии с данным Федеральным законом и Федеральным законом от 25 декабря 2008 года № 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 пункте 1 части 1 статьи 2 Федерального закона от 03 декабря 2012 года № 230-ФЗ.</w:t>
      </w:r>
    </w:p>
    <w:p w:rsidR="007F29E1" w:rsidRPr="007F29E1" w:rsidRDefault="007F29E1" w:rsidP="00C92C6A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kern w:val="26"/>
          <w:sz w:val="26"/>
          <w:szCs w:val="26"/>
        </w:rPr>
      </w:pPr>
      <w:r w:rsidRPr="007F29E1">
        <w:rPr>
          <w:kern w:val="26"/>
          <w:sz w:val="26"/>
          <w:szCs w:val="26"/>
        </w:rPr>
        <w:t>3.</w:t>
      </w:r>
      <w:r w:rsidR="0015241F">
        <w:rPr>
          <w:kern w:val="26"/>
          <w:sz w:val="26"/>
          <w:szCs w:val="26"/>
        </w:rPr>
        <w:t xml:space="preserve"> </w:t>
      </w:r>
      <w:r w:rsidRPr="007F29E1">
        <w:rPr>
          <w:kern w:val="26"/>
          <w:sz w:val="26"/>
          <w:szCs w:val="26"/>
        </w:rPr>
        <w:t xml:space="preserve">Прием справок и анализ сведений в пределах своей компетенции осуществляет уполномоченное лицо, ответственное за профилактику коррупционных и иных правонарушений в Администрации сельского поселения </w:t>
      </w:r>
      <w:r w:rsidRPr="007F29E1">
        <w:rPr>
          <w:sz w:val="26"/>
          <w:szCs w:val="26"/>
        </w:rPr>
        <w:t xml:space="preserve">Октябрьский </w:t>
      </w:r>
      <w:r w:rsidRPr="007F29E1">
        <w:rPr>
          <w:kern w:val="26"/>
          <w:sz w:val="26"/>
          <w:szCs w:val="26"/>
        </w:rPr>
        <w:t>сельсовет муниципального района Стерлитамакский район Республики Башкортостан.</w:t>
      </w:r>
    </w:p>
    <w:p w:rsidR="007F29E1" w:rsidRPr="007F29E1" w:rsidRDefault="007F29E1" w:rsidP="00C92C6A">
      <w:pPr>
        <w:pStyle w:val="a5"/>
        <w:ind w:firstLine="567"/>
        <w:rPr>
          <w:sz w:val="26"/>
          <w:szCs w:val="26"/>
        </w:rPr>
      </w:pPr>
      <w:r w:rsidRPr="007F29E1">
        <w:rPr>
          <w:rFonts w:eastAsia="Times New Roman" w:cs="Times New Roman"/>
          <w:kern w:val="26"/>
          <w:sz w:val="26"/>
          <w:szCs w:val="26"/>
        </w:rPr>
        <w:t>4.</w:t>
      </w:r>
      <w:r w:rsidR="0015241F">
        <w:rPr>
          <w:rFonts w:eastAsia="Times New Roman" w:cs="Times New Roman"/>
          <w:kern w:val="26"/>
          <w:sz w:val="26"/>
          <w:szCs w:val="26"/>
        </w:rPr>
        <w:t xml:space="preserve">   </w:t>
      </w:r>
      <w:r w:rsidRPr="007F29E1">
        <w:rPr>
          <w:rFonts w:eastAsia="Times New Roman" w:cs="Times New Roman"/>
          <w:kern w:val="26"/>
          <w:sz w:val="26"/>
          <w:szCs w:val="26"/>
        </w:rPr>
        <w:t>В целях исполнения настоящего Порядка применяются следующие понятия и термины:</w:t>
      </w:r>
    </w:p>
    <w:p w:rsidR="007F29E1" w:rsidRPr="007F29E1" w:rsidRDefault="007F29E1" w:rsidP="00C92C6A">
      <w:pPr>
        <w:pStyle w:val="a5"/>
        <w:numPr>
          <w:ilvl w:val="0"/>
          <w:numId w:val="6"/>
        </w:numPr>
        <w:ind w:left="0" w:firstLine="426"/>
        <w:rPr>
          <w:sz w:val="26"/>
          <w:szCs w:val="26"/>
        </w:rPr>
      </w:pPr>
      <w:proofErr w:type="gramStart"/>
      <w:r w:rsidRPr="007F29E1">
        <w:rPr>
          <w:sz w:val="26"/>
          <w:szCs w:val="26"/>
        </w:rPr>
        <w:t>муниципальная</w:t>
      </w:r>
      <w:proofErr w:type="gramEnd"/>
      <w:r w:rsidRPr="007F29E1">
        <w:rPr>
          <w:sz w:val="26"/>
          <w:szCs w:val="26"/>
        </w:rPr>
        <w:t xml:space="preserve"> служба (в Республике Башкортостан) – муниципальная служба, осуществляемая на должностях муниципальной службы, установленных Реестром должностей муниципальной службы в Республике Башкортостан, утвержденным согласно приложения к Закону Республики Башкортостан от </w:t>
      </w:r>
      <w:r w:rsidRPr="007F29E1">
        <w:rPr>
          <w:sz w:val="26"/>
          <w:szCs w:val="26"/>
        </w:rPr>
        <w:lastRenderedPageBreak/>
        <w:t>07.12.2012 N 617-з "О Реестре должностей муниципальной службы в Республике Башкортостан;</w:t>
      </w:r>
    </w:p>
    <w:p w:rsidR="007F29E1" w:rsidRPr="007F29E1" w:rsidRDefault="007F29E1" w:rsidP="00C92C6A">
      <w:pPr>
        <w:pStyle w:val="a5"/>
        <w:numPr>
          <w:ilvl w:val="0"/>
          <w:numId w:val="6"/>
        </w:numPr>
        <w:ind w:left="0" w:firstLine="426"/>
        <w:rPr>
          <w:sz w:val="26"/>
          <w:szCs w:val="26"/>
        </w:rPr>
      </w:pPr>
      <w:proofErr w:type="gramStart"/>
      <w:r w:rsidRPr="007F29E1">
        <w:rPr>
          <w:sz w:val="26"/>
          <w:szCs w:val="26"/>
        </w:rPr>
        <w:t>муниципальный</w:t>
      </w:r>
      <w:proofErr w:type="gramEnd"/>
      <w:r w:rsidRPr="007F29E1">
        <w:rPr>
          <w:sz w:val="26"/>
          <w:szCs w:val="26"/>
        </w:rPr>
        <w:t xml:space="preserve"> служащий (в Республике Башкортостан) - гражданин, исполняющий в порядке, определенном муниципальными правовыми актами в соответствии с федеральными законами и законами Республики Башкортостан, обязанности по должности муниципальной службы за денежное содержание, выплачиваемое за счет средств местного бюджета;</w:t>
      </w:r>
    </w:p>
    <w:p w:rsidR="007F29E1" w:rsidRPr="007F29E1" w:rsidRDefault="007F29E1" w:rsidP="00C92C6A">
      <w:pPr>
        <w:pStyle w:val="a5"/>
        <w:numPr>
          <w:ilvl w:val="0"/>
          <w:numId w:val="6"/>
        </w:numPr>
        <w:ind w:left="0" w:firstLine="426"/>
        <w:rPr>
          <w:rFonts w:cs="Times New Roman"/>
          <w:sz w:val="26"/>
          <w:szCs w:val="26"/>
        </w:rPr>
      </w:pPr>
      <w:proofErr w:type="gramStart"/>
      <w:r w:rsidRPr="007F29E1">
        <w:rPr>
          <w:sz w:val="26"/>
          <w:szCs w:val="26"/>
        </w:rPr>
        <w:t>законодательство</w:t>
      </w:r>
      <w:proofErr w:type="gramEnd"/>
      <w:r w:rsidRPr="007F29E1">
        <w:rPr>
          <w:sz w:val="26"/>
          <w:szCs w:val="26"/>
        </w:rPr>
        <w:t xml:space="preserve"> о противодействии коррупции – </w:t>
      </w:r>
      <w:r w:rsidRPr="007F29E1">
        <w:rPr>
          <w:rFonts w:cs="Times New Roman"/>
          <w:sz w:val="26"/>
          <w:szCs w:val="26"/>
        </w:rPr>
        <w:t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Республики Башкортостан и муниципальные правовые акты;</w:t>
      </w:r>
    </w:p>
    <w:p w:rsidR="007F29E1" w:rsidRPr="007F29E1" w:rsidRDefault="007F29E1" w:rsidP="00C92C6A">
      <w:pPr>
        <w:pStyle w:val="a5"/>
        <w:numPr>
          <w:ilvl w:val="0"/>
          <w:numId w:val="6"/>
        </w:numPr>
        <w:ind w:left="0" w:firstLine="426"/>
        <w:rPr>
          <w:sz w:val="26"/>
          <w:szCs w:val="26"/>
        </w:rPr>
      </w:pPr>
      <w:proofErr w:type="gramStart"/>
      <w:r w:rsidRPr="007F29E1">
        <w:rPr>
          <w:sz w:val="26"/>
          <w:szCs w:val="26"/>
        </w:rPr>
        <w:t>сведения</w:t>
      </w:r>
      <w:proofErr w:type="gramEnd"/>
      <w:r w:rsidRPr="007F29E1">
        <w:rPr>
          <w:sz w:val="26"/>
          <w:szCs w:val="26"/>
        </w:rPr>
        <w:t xml:space="preserve"> –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которые обязаны представлять представителю нанимателя (работодателю) лица, замещающие должность муниципальной службы. </w:t>
      </w:r>
    </w:p>
    <w:p w:rsidR="007F29E1" w:rsidRPr="007F29E1" w:rsidRDefault="007F29E1" w:rsidP="00C92C6A">
      <w:pPr>
        <w:pStyle w:val="a5"/>
        <w:numPr>
          <w:ilvl w:val="0"/>
          <w:numId w:val="6"/>
        </w:numPr>
        <w:ind w:left="0" w:firstLine="426"/>
        <w:rPr>
          <w:rFonts w:cs="Times New Roman"/>
          <w:sz w:val="26"/>
          <w:szCs w:val="26"/>
        </w:rPr>
      </w:pPr>
      <w:r w:rsidRPr="007F29E1">
        <w:rPr>
          <w:sz w:val="26"/>
          <w:szCs w:val="26"/>
        </w:rPr>
        <w:t>Лицо, замещающее (занимающее) одну из должностей, указанных в пункте 1 части 1 статьи 2 Федерального закона от 03.12.2012 N 230-ФЗ "О контроле за соответствием расходов лиц, замещающих государственные должности, и иных лиц их доходам",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7F29E1" w:rsidRPr="007F29E1" w:rsidRDefault="0015241F" w:rsidP="00C92C6A">
      <w:pPr>
        <w:pStyle w:val="a5"/>
        <w:numPr>
          <w:ilvl w:val="0"/>
          <w:numId w:val="6"/>
        </w:numPr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7F29E1" w:rsidRPr="007F29E1">
        <w:rPr>
          <w:sz w:val="26"/>
          <w:szCs w:val="26"/>
        </w:rPr>
        <w:t>отчетная</w:t>
      </w:r>
      <w:proofErr w:type="gramEnd"/>
      <w:r w:rsidR="007F29E1" w:rsidRPr="007F29E1">
        <w:rPr>
          <w:sz w:val="26"/>
          <w:szCs w:val="26"/>
        </w:rPr>
        <w:t xml:space="preserve"> дата – дата по состоянию на которую представляются сведения об имуществе и обязательствах имущественного характера.</w:t>
      </w:r>
    </w:p>
    <w:p w:rsidR="007F29E1" w:rsidRPr="007F29E1" w:rsidRDefault="0015241F" w:rsidP="00C92C6A">
      <w:pPr>
        <w:pStyle w:val="a5"/>
        <w:numPr>
          <w:ilvl w:val="0"/>
          <w:numId w:val="6"/>
        </w:numPr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7F29E1" w:rsidRPr="007F29E1">
        <w:rPr>
          <w:sz w:val="26"/>
          <w:szCs w:val="26"/>
        </w:rPr>
        <w:t>отчетный</w:t>
      </w:r>
      <w:proofErr w:type="gramEnd"/>
      <w:r w:rsidR="007F29E1" w:rsidRPr="007F29E1">
        <w:rPr>
          <w:sz w:val="26"/>
          <w:szCs w:val="26"/>
        </w:rPr>
        <w:t xml:space="preserve"> период – календарный год, предшествующий году представления сведений;</w:t>
      </w:r>
    </w:p>
    <w:p w:rsidR="007F29E1" w:rsidRPr="007F29E1" w:rsidRDefault="007F29E1" w:rsidP="00C92C6A">
      <w:pPr>
        <w:pStyle w:val="a5"/>
        <w:numPr>
          <w:ilvl w:val="0"/>
          <w:numId w:val="6"/>
        </w:numPr>
        <w:ind w:left="0" w:firstLine="426"/>
        <w:rPr>
          <w:rFonts w:cs="Times New Roman"/>
          <w:kern w:val="26"/>
          <w:sz w:val="26"/>
          <w:szCs w:val="26"/>
        </w:rPr>
      </w:pPr>
      <w:proofErr w:type="gramStart"/>
      <w:r w:rsidRPr="007F29E1">
        <w:rPr>
          <w:rFonts w:cs="Times New Roman"/>
          <w:kern w:val="26"/>
          <w:sz w:val="26"/>
          <w:szCs w:val="26"/>
        </w:rPr>
        <w:t>справка</w:t>
      </w:r>
      <w:proofErr w:type="gramEnd"/>
      <w:r w:rsidRPr="007F29E1">
        <w:rPr>
          <w:sz w:val="26"/>
          <w:szCs w:val="26"/>
        </w:rPr>
        <w:t xml:space="preserve"> – </w:t>
      </w:r>
      <w:r w:rsidRPr="007F29E1">
        <w:rPr>
          <w:rFonts w:cs="Times New Roman"/>
          <w:kern w:val="26"/>
          <w:sz w:val="26"/>
          <w:szCs w:val="26"/>
        </w:rPr>
        <w:t>справка о доходах, расходах, об имуществе и обязательствах имущественного характера, форма которой утверждена указом Президента Российской Федерации от 23.06.2014 № 460;</w:t>
      </w:r>
    </w:p>
    <w:p w:rsidR="007F29E1" w:rsidRPr="007F29E1" w:rsidRDefault="007F29E1" w:rsidP="00C92C6A">
      <w:pPr>
        <w:pStyle w:val="a5"/>
        <w:numPr>
          <w:ilvl w:val="0"/>
          <w:numId w:val="6"/>
        </w:numPr>
        <w:ind w:left="0" w:firstLine="426"/>
        <w:rPr>
          <w:rFonts w:cs="Times New Roman"/>
          <w:kern w:val="26"/>
          <w:sz w:val="26"/>
          <w:szCs w:val="26"/>
        </w:rPr>
      </w:pPr>
      <w:r w:rsidRPr="007F29E1">
        <w:rPr>
          <w:rFonts w:cs="Times New Roman"/>
          <w:kern w:val="26"/>
          <w:sz w:val="26"/>
          <w:szCs w:val="26"/>
        </w:rPr>
        <w:t>СПО – специальное программное обеспечение автоматизированная информационная система «Справки БК»</w:t>
      </w:r>
    </w:p>
    <w:p w:rsidR="007F29E1" w:rsidRPr="007F29E1" w:rsidRDefault="007F29E1" w:rsidP="00C92C6A">
      <w:pPr>
        <w:pStyle w:val="a5"/>
        <w:numPr>
          <w:ilvl w:val="0"/>
          <w:numId w:val="6"/>
        </w:numPr>
        <w:ind w:left="0" w:firstLine="426"/>
        <w:rPr>
          <w:sz w:val="26"/>
          <w:szCs w:val="26"/>
        </w:rPr>
      </w:pPr>
      <w:proofErr w:type="gramStart"/>
      <w:r w:rsidRPr="007F29E1">
        <w:rPr>
          <w:sz w:val="26"/>
          <w:szCs w:val="26"/>
        </w:rPr>
        <w:t>уполномоченное</w:t>
      </w:r>
      <w:proofErr w:type="gramEnd"/>
      <w:r w:rsidRPr="007F29E1">
        <w:rPr>
          <w:sz w:val="26"/>
          <w:szCs w:val="26"/>
        </w:rPr>
        <w:t xml:space="preserve"> лицо – служащий, в должностные обязанности которого входит осуществление приема и анализа сведений.</w:t>
      </w:r>
    </w:p>
    <w:p w:rsidR="007F29E1" w:rsidRPr="007F29E1" w:rsidRDefault="007F29E1" w:rsidP="00C92C6A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6"/>
          <w:sz w:val="26"/>
          <w:szCs w:val="26"/>
        </w:rPr>
      </w:pPr>
      <w:r w:rsidRPr="007F29E1">
        <w:rPr>
          <w:rFonts w:ascii="Times New Roman" w:eastAsia="Times New Roman" w:hAnsi="Times New Roman" w:cs="Times New Roman"/>
          <w:kern w:val="26"/>
          <w:sz w:val="26"/>
          <w:szCs w:val="26"/>
        </w:rPr>
        <w:t>5.</w:t>
      </w:r>
      <w:r w:rsidR="0015241F">
        <w:rPr>
          <w:rFonts w:ascii="Times New Roman" w:eastAsia="Times New Roman" w:hAnsi="Times New Roman" w:cs="Times New Roman"/>
          <w:kern w:val="26"/>
          <w:sz w:val="26"/>
          <w:szCs w:val="26"/>
        </w:rPr>
        <w:t xml:space="preserve"> </w:t>
      </w:r>
      <w:r w:rsidRPr="007F29E1">
        <w:rPr>
          <w:rFonts w:ascii="Times New Roman" w:eastAsia="Times New Roman" w:hAnsi="Times New Roman" w:cs="Times New Roman"/>
          <w:kern w:val="26"/>
          <w:sz w:val="26"/>
          <w:szCs w:val="26"/>
        </w:rPr>
        <w:t>Прием справок и анализ сведений осуществляется в три этапа:</w:t>
      </w:r>
    </w:p>
    <w:p w:rsidR="007F29E1" w:rsidRPr="00C83949" w:rsidRDefault="007F29E1" w:rsidP="00C92C6A">
      <w:pPr>
        <w:pStyle w:val="a"/>
        <w:numPr>
          <w:ilvl w:val="0"/>
          <w:numId w:val="0"/>
        </w:numPr>
        <w:tabs>
          <w:tab w:val="left" w:pos="1276"/>
        </w:tabs>
        <w:jc w:val="center"/>
        <w:rPr>
          <w:b/>
          <w:kern w:val="26"/>
          <w:sz w:val="26"/>
          <w:szCs w:val="26"/>
        </w:rPr>
      </w:pPr>
      <w:r w:rsidRPr="00C83949">
        <w:rPr>
          <w:b/>
          <w:kern w:val="26"/>
          <w:sz w:val="26"/>
          <w:szCs w:val="26"/>
        </w:rPr>
        <w:t>5.1. Этап № 1 - физический прием справок включает в себя следующие действия:</w:t>
      </w: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8342"/>
        <w:gridCol w:w="15"/>
      </w:tblGrid>
      <w:tr w:rsidR="007F29E1" w:rsidRPr="007F29E1" w:rsidTr="0015241F">
        <w:trPr>
          <w:gridAfter w:val="1"/>
          <w:wAfter w:w="15" w:type="dxa"/>
          <w:trHeight w:val="445"/>
        </w:trPr>
        <w:tc>
          <w:tcPr>
            <w:tcW w:w="988" w:type="dxa"/>
          </w:tcPr>
          <w:p w:rsidR="007F29E1" w:rsidRPr="007F29E1" w:rsidRDefault="007F29E1" w:rsidP="00C92C6A">
            <w:pPr>
              <w:jc w:val="center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№№ п/п</w:t>
            </w:r>
          </w:p>
        </w:tc>
        <w:tc>
          <w:tcPr>
            <w:tcW w:w="8342" w:type="dxa"/>
            <w:vAlign w:val="center"/>
          </w:tcPr>
          <w:p w:rsidR="007F29E1" w:rsidRPr="007F29E1" w:rsidRDefault="007F29E1" w:rsidP="00C92C6A">
            <w:pPr>
              <w:jc w:val="center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Действия</w:t>
            </w:r>
          </w:p>
        </w:tc>
      </w:tr>
      <w:tr w:rsidR="007F29E1" w:rsidRPr="007F29E1" w:rsidTr="0015241F">
        <w:trPr>
          <w:tblHeader/>
        </w:trPr>
        <w:tc>
          <w:tcPr>
            <w:tcW w:w="988" w:type="dxa"/>
          </w:tcPr>
          <w:p w:rsidR="007F29E1" w:rsidRPr="007F29E1" w:rsidRDefault="007F29E1" w:rsidP="00C92C6A">
            <w:pPr>
              <w:jc w:val="center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1</w:t>
            </w:r>
          </w:p>
        </w:tc>
        <w:tc>
          <w:tcPr>
            <w:tcW w:w="8357" w:type="dxa"/>
            <w:gridSpan w:val="2"/>
            <w:vAlign w:val="center"/>
          </w:tcPr>
          <w:p w:rsidR="007F29E1" w:rsidRPr="007F29E1" w:rsidRDefault="007F29E1" w:rsidP="00C92C6A">
            <w:pPr>
              <w:jc w:val="center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Определение правового статуса лица, представляющего сведения.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Проверка отчетного периода и отчетной даты, на которую представлены сведения.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Уточнение (путем опроса) количества лиц, в отношении которых должны быть представлены сведения о доходах.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Проверка правильности заполнения титульных листов справки (справок) в части соответствия внесенных данных статусу лица, представляющего сведения, либо лица, в отношении которого сведения представляются.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В случае заполнения справки 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 случае заполнения справки (справок) собственноручно - проверка соответствия представленного комплекта утвержденной форме справки.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Визуальная проверка соответствия информации, внесенной в графу (строку), информации, внесение </w:t>
            </w:r>
            <w:proofErr w:type="gramStart"/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которой  предусмотрено</w:t>
            </w:r>
            <w:proofErr w:type="gramEnd"/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утвержденной формой справки.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  <w:lang w:eastAsia="ru-RU"/>
              </w:rPr>
              <w:t xml:space="preserve">В случае заполнения </w:t>
            </w: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справки (справок) </w:t>
            </w: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  <w:lang w:eastAsia="ru-RU"/>
              </w:rPr>
              <w:t>собственноручно - проверка итоговой суммы строки 7 Раздела 1, строки «Итого» раздела 5 справки.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  <w:lang w:eastAsia="ru-RU"/>
              </w:rPr>
              <w:t>Сравнение сведений о доходах, представленных лицом за отчетный период, со сведениями, представленными ранее.</w:t>
            </w:r>
          </w:p>
        </w:tc>
      </w:tr>
      <w:tr w:rsidR="007F29E1" w:rsidRPr="007F29E1" w:rsidTr="0015241F">
        <w:tc>
          <w:tcPr>
            <w:tcW w:w="988" w:type="dxa"/>
          </w:tcPr>
          <w:p w:rsidR="007F29E1" w:rsidRPr="007F29E1" w:rsidRDefault="007F29E1" w:rsidP="00C92C6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  <w:tc>
          <w:tcPr>
            <w:tcW w:w="8357" w:type="dxa"/>
            <w:gridSpan w:val="2"/>
          </w:tcPr>
          <w:p w:rsidR="007F29E1" w:rsidRPr="007F29E1" w:rsidRDefault="007F29E1" w:rsidP="00C92C6A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  <w:lang w:eastAsia="ru-RU"/>
              </w:rPr>
              <w:t xml:space="preserve">Проверка простановки личной подписи и даты на последнем листе </w:t>
            </w: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справки (справок) </w:t>
            </w: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</w:tbl>
    <w:p w:rsidR="007F29E1" w:rsidRPr="007F29E1" w:rsidRDefault="007F29E1" w:rsidP="00C92C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6"/>
          <w:sz w:val="26"/>
          <w:szCs w:val="26"/>
        </w:rPr>
      </w:pPr>
    </w:p>
    <w:p w:rsidR="007F29E1" w:rsidRPr="00C83949" w:rsidRDefault="007F29E1" w:rsidP="00C92C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6"/>
          <w:sz w:val="26"/>
          <w:szCs w:val="26"/>
        </w:rPr>
      </w:pPr>
      <w:r w:rsidRPr="00C83949">
        <w:rPr>
          <w:rFonts w:ascii="Times New Roman" w:eastAsia="Times New Roman" w:hAnsi="Times New Roman" w:cs="Times New Roman"/>
          <w:b/>
          <w:kern w:val="26"/>
          <w:sz w:val="26"/>
          <w:szCs w:val="26"/>
        </w:rPr>
        <w:t>5.2. Этап № 2 – анализ представленных сведений осуществляется путем сверки сведений, указанных в справках за отчетный период со сведениями, указанных в справках за предыдущий отчетный период.</w:t>
      </w:r>
    </w:p>
    <w:p w:rsidR="007F29E1" w:rsidRPr="007F29E1" w:rsidRDefault="007F29E1" w:rsidP="00C92C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 xml:space="preserve">5.2.1. По Разделу 1 справки: 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>при</w:t>
      </w:r>
      <w:proofErr w:type="gramEnd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указании дохода от преподавательской, научной, иной творческой деятельности, дохода по другому месту работы проверяется наличие уведомления служащим представителя нанимателя о намерении выполнять иную оплачиваемую работу;</w:t>
      </w:r>
    </w:p>
    <w:p w:rsidR="007F29E1" w:rsidRPr="0015241F" w:rsidRDefault="0015241F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r>
        <w:rPr>
          <w:rFonts w:ascii="Times New Roman" w:eastAsia="Times New Roman" w:hAnsi="Times New Roman" w:cs="Calibri"/>
          <w:kern w:val="26"/>
          <w:sz w:val="26"/>
          <w:szCs w:val="26"/>
        </w:rPr>
        <w:t xml:space="preserve"> </w:t>
      </w:r>
      <w:proofErr w:type="gramStart"/>
      <w:r w:rsidR="007F29E1" w:rsidRPr="0015241F">
        <w:rPr>
          <w:rFonts w:ascii="Times New Roman" w:eastAsia="Times New Roman" w:hAnsi="Times New Roman" w:cs="Calibri"/>
          <w:kern w:val="26"/>
          <w:sz w:val="26"/>
          <w:szCs w:val="26"/>
        </w:rPr>
        <w:t>при</w:t>
      </w:r>
      <w:proofErr w:type="gramEnd"/>
      <w:r w:rsidR="007F29E1"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указании в справке супруги (супруга), несовершеннолетнего ребенка основного места работы проверяется указан ли в разделе 1 справки доход по основному месту работы.</w:t>
      </w: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>5.2.2. По Разделу 2 справки: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при указании сведений о </w:t>
      </w:r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проверяется указывал ли муниципальный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служащий </w:t>
      </w:r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7F29E1" w:rsidRPr="007F29E1" w:rsidRDefault="007F29E1" w:rsidP="00C92C6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 xml:space="preserve">5.2.3. По Разделу 3 справки: 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>в</w:t>
      </w:r>
      <w:proofErr w:type="gramEnd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случае если в справке за отчетный период не указано имущество, имевшееся в предыдущем отчетном периоде, необходимо проверить, указан ли в разделе 1 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lastRenderedPageBreak/>
        <w:t>справки доход от реализации данного имущества. Если доход от реализации имущества не указан – муниципальному служащему предлагается представить необходимые пояснения о судьбе данного имущества;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>в</w:t>
      </w:r>
      <w:proofErr w:type="gramEnd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>в</w:t>
      </w:r>
      <w:proofErr w:type="gramEnd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случае приобретения имущества в результате совершения безвозмездной сделки (наследование, дарения) устанавливается наследодатель, даритель; муниципальному служащему предлагается представить необходимые пояснения.</w:t>
      </w: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>5.2.4. По Разделу 4 справки: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>данные</w:t>
      </w:r>
      <w:proofErr w:type="gramEnd"/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Раздела 4 справки сверяются с данными предыдущих отчетных периодов. </w:t>
      </w: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>5.2.5. По Разделу 5 справки устанавливается: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соответствие</w:t>
      </w:r>
      <w:proofErr w:type="gramEnd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 xml:space="preserve"> сведений о ценных бумагах за отчетный период сведениям за предыдущий отчетный период;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в</w:t>
      </w:r>
      <w:proofErr w:type="gramEnd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 xml:space="preserve"> случае нахождения в собственности у муниципального служащего ценных бумаг, долей участия в коммерческих организациях - отсутствие риска возникновения конфликта интересов, одной из сторон которого может являться муниципальный служащий;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отражение</w:t>
      </w:r>
      <w:proofErr w:type="gramEnd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 xml:space="preserve"> дохода от ценных бумаг долей участия в коммерческих организациях в Разделе 1 справки;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в</w:t>
      </w:r>
      <w:proofErr w:type="gramEnd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 xml:space="preserve"> случае выбытия у муниципального служащего ценных бумаг, долей участия в коммерческих организациях - отражение дохода от их реализации в Разделе 1 справки;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в</w:t>
      </w:r>
      <w:proofErr w:type="gramEnd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 xml:space="preserve"> случае приобретения муниципальным служащим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</w:t>
      </w:r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ценных бумаг, долей участия в коммерческих организациях - выясняется стоимость их приобретения; в случае необходимости муниципальному служащему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предлагается представить пояснения</w:t>
      </w:r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;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в</w:t>
      </w:r>
      <w:proofErr w:type="gramEnd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 xml:space="preserve"> случае, если вопрос о возможном конфликте интересов в связи с нахождением в собственности муниципального служащего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</w:t>
      </w:r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 - проверяется наличие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>5.2.6. По Разделу 6 справки устанавливается: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по</w:t>
      </w:r>
      <w:proofErr w:type="gramEnd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 xml:space="preserve"> пункту 6.1 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Раздела 6 справки в случае если какое-либо недвижимое имущество предоставлено в безвозмездное пользование муниципальному служащему - устанавливается лицо, предоставившее имущество, и основания предоставления; </w:t>
      </w:r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в случае необходимости муниципальному служащему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предлагается представить пояснения;</w:t>
      </w:r>
    </w:p>
    <w:p w:rsidR="007F29E1" w:rsidRPr="0015241F" w:rsidRDefault="007F29E1" w:rsidP="00C92C6A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по</w:t>
      </w:r>
      <w:proofErr w:type="gramEnd"/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 xml:space="preserve"> пункту 6.2 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Раздела 6 справки 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15241F">
        <w:rPr>
          <w:rFonts w:ascii="Times New Roman" w:eastAsia="Times New Roman" w:hAnsi="Times New Roman" w:cs="Times New Roman"/>
          <w:kern w:val="26"/>
          <w:sz w:val="26"/>
          <w:szCs w:val="26"/>
        </w:rPr>
        <w:t>в случае необходимости муниципальному служащему</w:t>
      </w:r>
      <w:r w:rsidRPr="0015241F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предлагается представить пояснения.</w:t>
      </w: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6"/>
          <w:sz w:val="26"/>
          <w:szCs w:val="26"/>
        </w:rPr>
      </w:pPr>
      <w:r w:rsidRPr="007F29E1">
        <w:rPr>
          <w:rFonts w:ascii="Times New Roman" w:eastAsia="Times New Roman" w:hAnsi="Times New Roman" w:cs="Times New Roman"/>
          <w:kern w:val="26"/>
          <w:sz w:val="26"/>
          <w:szCs w:val="26"/>
        </w:rPr>
        <w:lastRenderedPageBreak/>
        <w:t>Одновременно проводится мониторинг открытых информационных ресурсов и социальных сетей сети «Интернет» с целью получения дополнительной информации.</w:t>
      </w:r>
    </w:p>
    <w:p w:rsidR="007F29E1" w:rsidRPr="0015241F" w:rsidRDefault="007F29E1" w:rsidP="00C92C6A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6"/>
          <w:szCs w:val="26"/>
        </w:rPr>
      </w:pPr>
      <w:r w:rsidRPr="0015241F">
        <w:rPr>
          <w:rFonts w:ascii="Times New Roman" w:eastAsia="Times New Roman" w:hAnsi="Times New Roman" w:cs="Times New Roman"/>
          <w:b/>
          <w:kern w:val="26"/>
          <w:sz w:val="26"/>
          <w:szCs w:val="26"/>
        </w:rPr>
        <w:t>5.3. Этап №3 – фиксация результатов приема и анализа сведений на бумажном носителе:</w:t>
      </w: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>результаты</w:t>
      </w:r>
      <w:proofErr w:type="gramEnd"/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проверки правильности заполнения справки (справок), сверки </w:t>
      </w:r>
      <w:r w:rsidRPr="007F29E1">
        <w:rPr>
          <w:rFonts w:ascii="Times New Roman" w:eastAsia="Times New Roman" w:hAnsi="Times New Roman" w:cs="Times New Roman"/>
          <w:kern w:val="26"/>
          <w:sz w:val="26"/>
          <w:szCs w:val="26"/>
        </w:rPr>
        <w:t>представленных</w:t>
      </w:r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сведений и их анализа заносятся в Справку о результатах анализа сведений о доходах, расходах, об имуществе и обязательствах имущественного характера (Приложение №1), которая хранится в личном деле муниципального служащего в течение всего периода его работы (службы) в органе местного самоуправления. </w:t>
      </w: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  <w:proofErr w:type="gramStart"/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>в</w:t>
      </w:r>
      <w:proofErr w:type="gramEnd"/>
      <w:r w:rsidRPr="007F29E1">
        <w:rPr>
          <w:rFonts w:ascii="Times New Roman" w:eastAsia="Times New Roman" w:hAnsi="Times New Roman" w:cs="Calibri"/>
          <w:kern w:val="26"/>
          <w:sz w:val="26"/>
          <w:szCs w:val="26"/>
        </w:rPr>
        <w:t xml:space="preserve"> случае выявления в ходе приема и анализа сведений фактов, дающих основание полагать, что должностным лицом, служащим, работником не соблюдаются запреты и ограничения, не исполняются обязанности, установленные в целях противодействия коррупции, уполномоченное лицо в установленном порядке готовит письменную информацию о выявленных фактах для принятия решения о проведении проверки (осуществления контроля за расходами).</w:t>
      </w: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C92C6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C92C6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C92C6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C92C6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C92C6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Default="007F29E1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E85B3D" w:rsidRDefault="00E85B3D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E85B3D" w:rsidRDefault="00E85B3D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E85B3D" w:rsidRDefault="00E85B3D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E85B3D" w:rsidRDefault="00E85B3D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C92C6A" w:rsidRDefault="00C92C6A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E85B3D" w:rsidRDefault="00E85B3D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E85B3D" w:rsidRDefault="00E85B3D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E85B3D" w:rsidRPr="007F29E1" w:rsidRDefault="00E85B3D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7F29E1" w:rsidRDefault="007F29E1" w:rsidP="007F29E1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6"/>
          <w:szCs w:val="26"/>
        </w:rPr>
      </w:pPr>
    </w:p>
    <w:p w:rsidR="007F29E1" w:rsidRPr="00C83949" w:rsidRDefault="007F29E1" w:rsidP="007F29E1">
      <w:pPr>
        <w:ind w:firstLine="5245"/>
        <w:rPr>
          <w:rFonts w:ascii="Times New Roman" w:hAnsi="Times New Roman" w:cs="Times New Roman"/>
          <w:kern w:val="26"/>
          <w:sz w:val="24"/>
          <w:szCs w:val="24"/>
        </w:rPr>
      </w:pPr>
      <w:r w:rsidRPr="00C83949">
        <w:rPr>
          <w:rFonts w:ascii="Times New Roman" w:hAnsi="Times New Roman" w:cs="Times New Roman"/>
          <w:kern w:val="26"/>
          <w:sz w:val="24"/>
          <w:szCs w:val="24"/>
        </w:rPr>
        <w:lastRenderedPageBreak/>
        <w:t>Приложение №1</w:t>
      </w:r>
    </w:p>
    <w:p w:rsidR="007F29E1" w:rsidRPr="00C83949" w:rsidRDefault="007F29E1" w:rsidP="007F29E1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C83949">
        <w:rPr>
          <w:rFonts w:ascii="Times New Roman" w:hAnsi="Times New Roman" w:cs="Times New Roman"/>
          <w:kern w:val="26"/>
          <w:sz w:val="24"/>
          <w:szCs w:val="24"/>
        </w:rPr>
        <w:t>к</w:t>
      </w:r>
      <w:proofErr w:type="gramEnd"/>
      <w:r w:rsidRPr="00C83949">
        <w:rPr>
          <w:rFonts w:ascii="Times New Roman" w:hAnsi="Times New Roman" w:cs="Times New Roman"/>
          <w:kern w:val="26"/>
          <w:sz w:val="24"/>
          <w:szCs w:val="24"/>
        </w:rPr>
        <w:t xml:space="preserve"> Порядку </w:t>
      </w:r>
      <w:r w:rsidRPr="00C83949">
        <w:rPr>
          <w:rFonts w:ascii="Times New Roman" w:hAnsi="Times New Roman" w:cs="Times New Roman"/>
          <w:sz w:val="24"/>
          <w:szCs w:val="24"/>
        </w:rPr>
        <w:t xml:space="preserve">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r w:rsidR="00C83949" w:rsidRPr="00C83949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 w:rsidRPr="00C8394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Стерлитамакский район Республики Башкортостан </w:t>
      </w:r>
    </w:p>
    <w:p w:rsidR="00C92C6A" w:rsidRDefault="00C92C6A" w:rsidP="007F29E1">
      <w:pPr>
        <w:jc w:val="center"/>
        <w:rPr>
          <w:rFonts w:ascii="Times New Roman" w:hAnsi="Times New Roman" w:cs="Times New Roman"/>
          <w:kern w:val="26"/>
          <w:sz w:val="26"/>
          <w:szCs w:val="26"/>
        </w:rPr>
      </w:pPr>
    </w:p>
    <w:p w:rsidR="007F29E1" w:rsidRPr="007F29E1" w:rsidRDefault="007F29E1" w:rsidP="007F29E1">
      <w:pPr>
        <w:jc w:val="center"/>
        <w:rPr>
          <w:rFonts w:ascii="Times New Roman" w:hAnsi="Times New Roman" w:cs="Times New Roman"/>
          <w:kern w:val="26"/>
          <w:sz w:val="26"/>
          <w:szCs w:val="26"/>
        </w:rPr>
      </w:pPr>
      <w:r w:rsidRPr="007F29E1">
        <w:rPr>
          <w:rFonts w:ascii="Times New Roman" w:hAnsi="Times New Roman" w:cs="Times New Roman"/>
          <w:kern w:val="26"/>
          <w:sz w:val="26"/>
          <w:szCs w:val="26"/>
        </w:rPr>
        <w:t xml:space="preserve">Справка </w:t>
      </w:r>
      <w:r w:rsidRPr="007F29E1">
        <w:rPr>
          <w:rFonts w:ascii="Times New Roman" w:hAnsi="Times New Roman" w:cs="Times New Roman"/>
          <w:kern w:val="26"/>
          <w:sz w:val="26"/>
          <w:szCs w:val="26"/>
        </w:rPr>
        <w:br/>
        <w:t xml:space="preserve">о результатах анализа сведений о доходах, </w:t>
      </w:r>
      <w:proofErr w:type="gramStart"/>
      <w:r w:rsidRPr="007F29E1">
        <w:rPr>
          <w:rFonts w:ascii="Times New Roman" w:hAnsi="Times New Roman" w:cs="Times New Roman"/>
          <w:kern w:val="26"/>
          <w:sz w:val="26"/>
          <w:szCs w:val="26"/>
        </w:rPr>
        <w:t>расходах,</w:t>
      </w:r>
      <w:r w:rsidRPr="007F29E1">
        <w:rPr>
          <w:rFonts w:ascii="Times New Roman" w:hAnsi="Times New Roman" w:cs="Times New Roman"/>
          <w:kern w:val="26"/>
          <w:sz w:val="26"/>
          <w:szCs w:val="26"/>
        </w:rPr>
        <w:br/>
        <w:t>об</w:t>
      </w:r>
      <w:proofErr w:type="gramEnd"/>
      <w:r w:rsidRPr="007F29E1">
        <w:rPr>
          <w:rFonts w:ascii="Times New Roman" w:hAnsi="Times New Roman" w:cs="Times New Roman"/>
          <w:kern w:val="26"/>
          <w:sz w:val="26"/>
          <w:szCs w:val="26"/>
        </w:rPr>
        <w:t xml:space="preserve"> имуществе и обязательствах имущественного характера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7F29E1" w:rsidRPr="007F29E1" w:rsidTr="00C83949">
        <w:tc>
          <w:tcPr>
            <w:tcW w:w="9674" w:type="dxa"/>
            <w:tcBorders>
              <w:bottom w:val="single" w:sz="4" w:space="0" w:color="auto"/>
            </w:tcBorders>
          </w:tcPr>
          <w:p w:rsidR="007F29E1" w:rsidRPr="007F29E1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</w:p>
        </w:tc>
      </w:tr>
      <w:tr w:rsidR="007F29E1" w:rsidRPr="007F29E1" w:rsidTr="00C83949">
        <w:tc>
          <w:tcPr>
            <w:tcW w:w="9674" w:type="dxa"/>
            <w:tcBorders>
              <w:top w:val="single" w:sz="4" w:space="0" w:color="auto"/>
            </w:tcBorders>
          </w:tcPr>
          <w:p w:rsidR="007F29E1" w:rsidRPr="007F29E1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7F29E1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Фамилия, имя, отчество лица, представившего сведения</w:t>
            </w:r>
          </w:p>
        </w:tc>
      </w:tr>
    </w:tbl>
    <w:p w:rsidR="007F29E1" w:rsidRPr="007F29E1" w:rsidRDefault="007F29E1" w:rsidP="007F29E1">
      <w:pPr>
        <w:jc w:val="center"/>
        <w:rPr>
          <w:rFonts w:ascii="Times New Roman" w:hAnsi="Times New Roman" w:cs="Times New Roman"/>
          <w:kern w:val="26"/>
          <w:sz w:val="26"/>
          <w:szCs w:val="26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106"/>
        <w:gridCol w:w="4423"/>
        <w:gridCol w:w="1670"/>
        <w:gridCol w:w="1845"/>
      </w:tblGrid>
      <w:tr w:rsidR="007F29E1" w:rsidRPr="00C92C6A" w:rsidTr="00C92C6A">
        <w:tc>
          <w:tcPr>
            <w:tcW w:w="880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№№ </w:t>
            </w: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br/>
              <w:t>пп</w:t>
            </w: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Дата</w:t>
            </w: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Результат мероприятия</w:t>
            </w: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Подпись упол</w:t>
            </w: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softHyphen/>
              <w:t>номоченного лица, проводив</w:t>
            </w: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softHyphen/>
              <w:t>шего мероприя</w:t>
            </w: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softHyphen/>
              <w:t>тие</w:t>
            </w:r>
          </w:p>
        </w:tc>
      </w:tr>
      <w:tr w:rsidR="007F29E1" w:rsidRPr="00C92C6A" w:rsidTr="00C92C6A">
        <w:trPr>
          <w:tblHeader/>
        </w:trPr>
        <w:tc>
          <w:tcPr>
            <w:tcW w:w="880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5</w:t>
            </w:r>
          </w:p>
        </w:tc>
      </w:tr>
      <w:tr w:rsidR="007F29E1" w:rsidRPr="00C92C6A" w:rsidTr="00A53894">
        <w:tc>
          <w:tcPr>
            <w:tcW w:w="9924" w:type="dxa"/>
            <w:gridSpan w:val="5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Сведения за 201_ год</w:t>
            </w:r>
          </w:p>
        </w:tc>
      </w:tr>
      <w:tr w:rsidR="007F29E1" w:rsidRPr="00C92C6A" w:rsidTr="00C92C6A">
        <w:tc>
          <w:tcPr>
            <w:tcW w:w="880" w:type="dxa"/>
          </w:tcPr>
          <w:p w:rsidR="007F29E1" w:rsidRPr="00C92C6A" w:rsidRDefault="007F29E1" w:rsidP="007F29E1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Количество справок, представленных за отчетный период.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</w:tr>
      <w:tr w:rsidR="007F29E1" w:rsidRPr="00C92C6A" w:rsidTr="00C92C6A">
        <w:tc>
          <w:tcPr>
            <w:tcW w:w="880" w:type="dxa"/>
          </w:tcPr>
          <w:p w:rsidR="007F29E1" w:rsidRPr="00C92C6A" w:rsidRDefault="007F29E1" w:rsidP="007F29E1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</w:tr>
      <w:tr w:rsidR="007F29E1" w:rsidRPr="00C92C6A" w:rsidTr="00C92C6A">
        <w:tc>
          <w:tcPr>
            <w:tcW w:w="880" w:type="dxa"/>
          </w:tcPr>
          <w:p w:rsidR="007F29E1" w:rsidRPr="00C92C6A" w:rsidRDefault="007F29E1" w:rsidP="007F29E1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Сверка сведений, представленных за отчетный период, со </w:t>
            </w:r>
            <w:proofErr w:type="gramStart"/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сведениями  представленными</w:t>
            </w:r>
            <w:proofErr w:type="gramEnd"/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ранее.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</w:tr>
      <w:tr w:rsidR="007F29E1" w:rsidRPr="00C92C6A" w:rsidTr="00C92C6A">
        <w:tc>
          <w:tcPr>
            <w:tcW w:w="880" w:type="dxa"/>
          </w:tcPr>
          <w:p w:rsidR="007F29E1" w:rsidRPr="00C92C6A" w:rsidRDefault="007F29E1" w:rsidP="007F29E1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</w:tr>
      <w:tr w:rsidR="007F29E1" w:rsidRPr="00C92C6A" w:rsidTr="00A53894">
        <w:tc>
          <w:tcPr>
            <w:tcW w:w="9924" w:type="dxa"/>
            <w:gridSpan w:val="5"/>
          </w:tcPr>
          <w:p w:rsidR="007F29E1" w:rsidRPr="00C92C6A" w:rsidRDefault="007F29E1" w:rsidP="00A53894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Сведения за 201_ год</w:t>
            </w:r>
          </w:p>
        </w:tc>
      </w:tr>
      <w:tr w:rsidR="007F29E1" w:rsidRPr="00C92C6A" w:rsidTr="00C92C6A">
        <w:tc>
          <w:tcPr>
            <w:tcW w:w="880" w:type="dxa"/>
          </w:tcPr>
          <w:p w:rsidR="007F29E1" w:rsidRPr="00C92C6A" w:rsidRDefault="007F29E1" w:rsidP="007F29E1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Количество справок, представленных за отчетный период.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</w:tr>
      <w:tr w:rsidR="007F29E1" w:rsidRPr="00C92C6A" w:rsidTr="00C92C6A">
        <w:tc>
          <w:tcPr>
            <w:tcW w:w="880" w:type="dxa"/>
          </w:tcPr>
          <w:p w:rsidR="007F29E1" w:rsidRPr="00C92C6A" w:rsidRDefault="007F29E1" w:rsidP="007F29E1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</w:tr>
      <w:tr w:rsidR="007F29E1" w:rsidRPr="00C92C6A" w:rsidTr="00C92C6A">
        <w:tc>
          <w:tcPr>
            <w:tcW w:w="880" w:type="dxa"/>
          </w:tcPr>
          <w:p w:rsidR="007F29E1" w:rsidRPr="00C92C6A" w:rsidRDefault="007F29E1" w:rsidP="007F29E1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Сверка сведений, представленных за отчетный период, со </w:t>
            </w:r>
            <w:proofErr w:type="gramStart"/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сведениями  представленными</w:t>
            </w:r>
            <w:proofErr w:type="gramEnd"/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 xml:space="preserve"> ранее.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</w:tr>
      <w:tr w:rsidR="007F29E1" w:rsidRPr="00C92C6A" w:rsidTr="00C92C6A">
        <w:tc>
          <w:tcPr>
            <w:tcW w:w="880" w:type="dxa"/>
          </w:tcPr>
          <w:p w:rsidR="007F29E1" w:rsidRPr="00C92C6A" w:rsidRDefault="007F29E1" w:rsidP="007F29E1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106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4423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2C6A">
              <w:rPr>
                <w:rFonts w:ascii="Times New Roman" w:hAnsi="Times New Roman"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1670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F29E1" w:rsidRPr="00C92C6A" w:rsidRDefault="007F29E1" w:rsidP="00A53894">
            <w:pPr>
              <w:jc w:val="both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</w:p>
        </w:tc>
      </w:tr>
    </w:tbl>
    <w:p w:rsidR="007F29E1" w:rsidRPr="00C92C6A" w:rsidRDefault="007F29E1" w:rsidP="00C92C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F29E1" w:rsidRPr="00C92C6A" w:rsidSect="007F29E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0B18"/>
    <w:multiLevelType w:val="hybridMultilevel"/>
    <w:tmpl w:val="9048A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748C4"/>
    <w:multiLevelType w:val="hybridMultilevel"/>
    <w:tmpl w:val="00D64CA2"/>
    <w:lvl w:ilvl="0" w:tplc="63B233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995CE7"/>
    <w:multiLevelType w:val="hybridMultilevel"/>
    <w:tmpl w:val="C97A0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406F15"/>
    <w:multiLevelType w:val="hybridMultilevel"/>
    <w:tmpl w:val="4CC2198C"/>
    <w:lvl w:ilvl="0" w:tplc="C2BA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71"/>
    <w:rsid w:val="000A3737"/>
    <w:rsid w:val="0015241F"/>
    <w:rsid w:val="00163F24"/>
    <w:rsid w:val="002B055A"/>
    <w:rsid w:val="002B3E39"/>
    <w:rsid w:val="007F29E1"/>
    <w:rsid w:val="00985B3E"/>
    <w:rsid w:val="00AF74E6"/>
    <w:rsid w:val="00B534EA"/>
    <w:rsid w:val="00C61559"/>
    <w:rsid w:val="00C83949"/>
    <w:rsid w:val="00C92C6A"/>
    <w:rsid w:val="00D12371"/>
    <w:rsid w:val="00D1669C"/>
    <w:rsid w:val="00E85B3D"/>
    <w:rsid w:val="00F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635F-585D-479B-A6F8-E4239DB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61559"/>
    <w:pPr>
      <w:ind w:left="720"/>
      <w:contextualSpacing/>
    </w:pPr>
  </w:style>
  <w:style w:type="paragraph" w:customStyle="1" w:styleId="a">
    <w:name w:val="_Пункт"/>
    <w:basedOn w:val="a0"/>
    <w:rsid w:val="007F29E1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5">
    <w:name w:val="_Обычный"/>
    <w:basedOn w:val="a0"/>
    <w:qFormat/>
    <w:rsid w:val="007F29E1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table" w:styleId="a6">
    <w:name w:val="Table Grid"/>
    <w:basedOn w:val="a2"/>
    <w:uiPriority w:val="59"/>
    <w:rsid w:val="007F29E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E8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8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6</cp:revision>
  <cp:lastPrinted>2016-05-05T06:31:00Z</cp:lastPrinted>
  <dcterms:created xsi:type="dcterms:W3CDTF">2016-04-22T07:07:00Z</dcterms:created>
  <dcterms:modified xsi:type="dcterms:W3CDTF">2016-05-30T11:10:00Z</dcterms:modified>
</cp:coreProperties>
</file>